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7776"/>
        <w:gridCol w:w="2232"/>
      </w:tblGrid>
      <w:tr w:rsidR="009D02CA" w14:paraId="532F8BE3" w14:textId="77777777">
        <w:trPr>
          <w:jc w:val="center"/>
        </w:trPr>
        <w:tc>
          <w:tcPr>
            <w:tcW w:w="7776" w:type="dxa"/>
            <w:shd w:val="clear" w:color="auto" w:fill="D9EAF7"/>
            <w:vAlign w:val="center"/>
          </w:tcPr>
          <w:p w14:paraId="21C5AD41" w14:textId="587A4CAB" w:rsidR="009D02CA" w:rsidRPr="009D2B9B" w:rsidRDefault="00000000">
            <w:pPr>
              <w:rPr>
                <w:lang w:val="pt-BR"/>
              </w:rPr>
            </w:pPr>
            <w:r w:rsidRPr="009D2B9B">
              <w:rPr>
                <w:b/>
                <w:color w:val="1F4E79"/>
                <w:sz w:val="34"/>
                <w:lang w:val="pt-BR"/>
              </w:rPr>
              <w:t xml:space="preserve">Administrateur(trice) </w:t>
            </w:r>
            <w:r w:rsidR="00B7475A">
              <w:rPr>
                <w:b/>
                <w:color w:val="1F4E79"/>
                <w:sz w:val="34"/>
                <w:lang w:val="pt-BR"/>
              </w:rPr>
              <w:t>Senior</w:t>
            </w:r>
            <w:r w:rsidRPr="009D2B9B">
              <w:rPr>
                <w:b/>
                <w:color w:val="1F4E79"/>
                <w:sz w:val="34"/>
                <w:lang w:val="pt-BR"/>
              </w:rPr>
              <w:t xml:space="preserve"> </w:t>
            </w:r>
            <w:r w:rsidR="009D2B9B" w:rsidRPr="009D2B9B">
              <w:rPr>
                <w:b/>
                <w:color w:val="1F4E79"/>
                <w:sz w:val="34"/>
                <w:lang w:val="pt-BR"/>
              </w:rPr>
              <w:t>H</w:t>
            </w:r>
            <w:r w:rsidR="009D2B9B">
              <w:rPr>
                <w:b/>
                <w:color w:val="1F4E79"/>
                <w:sz w:val="34"/>
                <w:lang w:val="pt-BR"/>
              </w:rPr>
              <w:t>RIS</w:t>
            </w:r>
          </w:p>
        </w:tc>
        <w:tc>
          <w:tcPr>
            <w:tcW w:w="2232" w:type="dxa"/>
            <w:shd w:val="clear" w:color="auto" w:fill="FCE4D6"/>
            <w:vAlign w:val="center"/>
          </w:tcPr>
          <w:p w14:paraId="37946691" w14:textId="77777777" w:rsidR="009D02CA" w:rsidRDefault="00000000">
            <w:pPr>
              <w:jc w:val="center"/>
            </w:pPr>
            <w:r>
              <w:rPr>
                <w:b/>
                <w:color w:val="C00000"/>
                <w:sz w:val="19"/>
              </w:rPr>
              <w:t>Ouvert jusqu'au</w:t>
            </w:r>
            <w:r>
              <w:rPr>
                <w:b/>
                <w:color w:val="C00000"/>
                <w:sz w:val="19"/>
              </w:rPr>
              <w:br/>
              <w:t>13 octobre</w:t>
            </w:r>
          </w:p>
        </w:tc>
      </w:tr>
    </w:tbl>
    <w:p w14:paraId="62165AAE" w14:textId="77777777" w:rsidR="009D02CA" w:rsidRDefault="009D02CA">
      <w:pPr>
        <w:spacing w:after="0"/>
      </w:pPr>
    </w:p>
    <w:p w14:paraId="0EA1AF8A" w14:textId="77777777" w:rsidR="009D02CA" w:rsidRDefault="00000000">
      <w:pPr>
        <w:pStyle w:val="Heading1"/>
      </w:pPr>
      <w:r>
        <w:t xml:space="preserve">Description du </w:t>
      </w:r>
      <w:proofErr w:type="gramStart"/>
      <w:r>
        <w:t>poste</w:t>
      </w:r>
      <w:proofErr w:type="gramEnd"/>
    </w:p>
    <w:p w14:paraId="6BD7EAF1" w14:textId="6F2BCB04" w:rsidR="009D02CA" w:rsidRPr="009D2B9B" w:rsidRDefault="00000000">
      <w:pPr>
        <w:rPr>
          <w:lang w:val="fr-FR"/>
        </w:rPr>
      </w:pPr>
      <w:r w:rsidRPr="009D2B9B">
        <w:rPr>
          <w:lang w:val="fr-FR"/>
        </w:rPr>
        <w:t xml:space="preserve">Relevant du Responsable </w:t>
      </w:r>
      <w:r w:rsidR="004B4EEA">
        <w:rPr>
          <w:lang w:val="fr-FR"/>
        </w:rPr>
        <w:t>HRIS</w:t>
      </w:r>
      <w:r w:rsidRPr="009D2B9B">
        <w:rPr>
          <w:lang w:val="fr-FR"/>
        </w:rPr>
        <w:t xml:space="preserve"> et Paie, l’Administrateur(trice) principal(e) </w:t>
      </w:r>
      <w:r w:rsidR="004B4EEA">
        <w:rPr>
          <w:lang w:val="fr-FR"/>
        </w:rPr>
        <w:t>HRIS</w:t>
      </w:r>
      <w:r w:rsidRPr="009D2B9B">
        <w:rPr>
          <w:lang w:val="fr-FR"/>
        </w:rPr>
        <w:t xml:space="preserve"> est chargé(e) d’administrer, de soutenir, de surveiller et d’améliorer les systèmes d’information des ressources humaines de TMLSA ainsi que les processus de données associés. Le poste garantit l’exactitude, l’intégrité, la confidentialité et la disponibilité des informations RH dans les systèmes approuvés. Il fournit un soutien technique et analytique aux Ressources humaines, à la Paie, aux Finances, aux Technologies de l’information et aux utilisateurs autorisés. Dans le respect des politiques, procédures, normes système et délégations de pouvoir établies, le/la titulaire analyse et résout les incidents </w:t>
      </w:r>
      <w:r w:rsidR="004B4EEA">
        <w:rPr>
          <w:lang w:val="fr-FR"/>
        </w:rPr>
        <w:t>HRIS</w:t>
      </w:r>
      <w:r w:rsidRPr="009D2B9B">
        <w:rPr>
          <w:lang w:val="fr-FR"/>
        </w:rPr>
        <w:t>, soutient les intégrations et mises à niveau, produit des rapports RH, administre les accès utilisateurs, réalise des audits de données et recommande des améliorations des systèmes et processus RH.</w:t>
      </w:r>
    </w:p>
    <w:p w14:paraId="555D0707" w14:textId="503D2A55" w:rsidR="009D02CA" w:rsidRPr="004B4EEA" w:rsidRDefault="00000000">
      <w:pPr>
        <w:pStyle w:val="Heading1"/>
        <w:rPr>
          <w:lang w:val="fr-FR"/>
        </w:rPr>
      </w:pPr>
      <w:r w:rsidRPr="004B4EEA">
        <w:rPr>
          <w:lang w:val="fr-FR"/>
        </w:rPr>
        <w:t xml:space="preserve">1. Administration et soutien du </w:t>
      </w:r>
      <w:r w:rsidR="004B4EEA" w:rsidRPr="004B4EEA">
        <w:rPr>
          <w:lang w:val="fr-FR"/>
        </w:rPr>
        <w:t>H</w:t>
      </w:r>
      <w:r w:rsidR="004B4EEA">
        <w:rPr>
          <w:lang w:val="fr-FR"/>
        </w:rPr>
        <w:t>RIS</w:t>
      </w:r>
    </w:p>
    <w:p w14:paraId="6CE36B89" w14:textId="77777777" w:rsidR="009D02CA" w:rsidRPr="009D2B9B" w:rsidRDefault="00000000">
      <w:pPr>
        <w:pStyle w:val="ListBullet"/>
        <w:spacing w:after="30"/>
        <w:ind w:left="317" w:hanging="202"/>
        <w:rPr>
          <w:lang w:val="fr-FR"/>
        </w:rPr>
      </w:pPr>
      <w:r w:rsidRPr="009D2B9B">
        <w:rPr>
          <w:lang w:val="fr-FR"/>
        </w:rPr>
        <w:t>Administrer et soutenir les systèmes RH approuvés, notamment SAP SuccessFactors, JDE, Talent Mine et les applications connexes.</w:t>
      </w:r>
    </w:p>
    <w:p w14:paraId="6BA1585C" w14:textId="77777777" w:rsidR="009D02CA" w:rsidRPr="009D2B9B" w:rsidRDefault="00000000">
      <w:pPr>
        <w:pStyle w:val="ListBullet"/>
        <w:spacing w:after="30"/>
        <w:ind w:left="317" w:hanging="202"/>
        <w:rPr>
          <w:lang w:val="fr-FR"/>
        </w:rPr>
      </w:pPr>
      <w:r w:rsidRPr="009D2B9B">
        <w:rPr>
          <w:lang w:val="fr-FR"/>
        </w:rPr>
        <w:t>Surveiller le fonctionnement des systèmes et analyser les problèmes liés aux applications, interfaces, accès et traitements de données.</w:t>
      </w:r>
    </w:p>
    <w:p w14:paraId="27C7A959" w14:textId="5656D313" w:rsidR="009D02CA" w:rsidRPr="009D2B9B" w:rsidRDefault="00000000">
      <w:pPr>
        <w:pStyle w:val="ListBullet"/>
        <w:spacing w:after="30"/>
        <w:ind w:left="317" w:hanging="202"/>
        <w:rPr>
          <w:lang w:val="fr-FR"/>
        </w:rPr>
      </w:pPr>
      <w:r w:rsidRPr="009D2B9B">
        <w:rPr>
          <w:lang w:val="fr-FR"/>
        </w:rPr>
        <w:t xml:space="preserve">Fournir un support </w:t>
      </w:r>
      <w:r w:rsidR="004B4EEA">
        <w:rPr>
          <w:lang w:val="fr-FR"/>
        </w:rPr>
        <w:t>HRIS</w:t>
      </w:r>
      <w:r w:rsidRPr="009D2B9B">
        <w:rPr>
          <w:lang w:val="fr-FR"/>
        </w:rPr>
        <w:t xml:space="preserve"> de niveaux 1 et 2 aux utilisateurs autorisés.</w:t>
      </w:r>
    </w:p>
    <w:p w14:paraId="31B892C6" w14:textId="77777777" w:rsidR="009D02CA" w:rsidRPr="009D2B9B" w:rsidRDefault="00000000">
      <w:pPr>
        <w:pStyle w:val="ListBullet"/>
        <w:spacing w:after="30"/>
        <w:ind w:left="317" w:hanging="202"/>
        <w:rPr>
          <w:lang w:val="fr-FR"/>
        </w:rPr>
      </w:pPr>
      <w:r w:rsidRPr="009D2B9B">
        <w:rPr>
          <w:lang w:val="fr-FR"/>
        </w:rPr>
        <w:t>Maintenir les configurations approuvées, les procédures opérationnelles, les journaux de support et la documentation technique.</w:t>
      </w:r>
    </w:p>
    <w:p w14:paraId="10E38ECC" w14:textId="3681176E" w:rsidR="009D02CA" w:rsidRPr="009D2B9B" w:rsidRDefault="00000000">
      <w:pPr>
        <w:pStyle w:val="ListBullet"/>
        <w:spacing w:after="30"/>
        <w:ind w:left="317" w:hanging="202"/>
        <w:rPr>
          <w:lang w:val="fr-FR"/>
        </w:rPr>
      </w:pPr>
      <w:r w:rsidRPr="009D2B9B">
        <w:rPr>
          <w:lang w:val="fr-FR"/>
        </w:rPr>
        <w:t xml:space="preserve">Transmettre les incidents nécessitant l’intervention d’un </w:t>
      </w:r>
      <w:r w:rsidR="00560979">
        <w:rPr>
          <w:lang w:val="fr-FR"/>
        </w:rPr>
        <w:t>partenaire</w:t>
      </w:r>
      <w:r w:rsidRPr="009D2B9B">
        <w:rPr>
          <w:lang w:val="fr-FR"/>
        </w:rPr>
        <w:t>, des travaux de développement, un soutien d’infrastructure ou une approbation supérieure.</w:t>
      </w:r>
    </w:p>
    <w:p w14:paraId="04E9EBEC" w14:textId="77777777" w:rsidR="009D02CA" w:rsidRDefault="00000000">
      <w:pPr>
        <w:pStyle w:val="Heading1"/>
      </w:pPr>
      <w:r>
        <w:t>2. Intégrité et gouvernance des données</w:t>
      </w:r>
    </w:p>
    <w:p w14:paraId="1D0C7EF9" w14:textId="77777777" w:rsidR="009D02CA" w:rsidRPr="009D2B9B" w:rsidRDefault="00000000">
      <w:pPr>
        <w:pStyle w:val="ListBullet"/>
        <w:spacing w:after="30"/>
        <w:ind w:left="317" w:hanging="202"/>
        <w:rPr>
          <w:lang w:val="fr-FR"/>
        </w:rPr>
      </w:pPr>
      <w:r w:rsidRPr="009D2B9B">
        <w:rPr>
          <w:lang w:val="fr-FR"/>
        </w:rPr>
        <w:t>Effectuer régulièrement des audits et des rapprochements des données relatives aux employés et à l’organisation.</w:t>
      </w:r>
    </w:p>
    <w:p w14:paraId="036FDFD1" w14:textId="77777777" w:rsidR="009D02CA" w:rsidRPr="009D2B9B" w:rsidRDefault="00000000">
      <w:pPr>
        <w:pStyle w:val="ListBullet"/>
        <w:spacing w:after="30"/>
        <w:ind w:left="317" w:hanging="202"/>
        <w:rPr>
          <w:lang w:val="fr-FR"/>
        </w:rPr>
      </w:pPr>
      <w:r w:rsidRPr="009D2B9B">
        <w:rPr>
          <w:lang w:val="fr-FR"/>
        </w:rPr>
        <w:t>Identifier et coordonner la correction des informations incomplètes, incohérentes, dupliquées ou inexactes.</w:t>
      </w:r>
    </w:p>
    <w:p w14:paraId="75EA01BB" w14:textId="77777777" w:rsidR="009D02CA" w:rsidRPr="009D2B9B" w:rsidRDefault="00000000">
      <w:pPr>
        <w:pStyle w:val="ListBullet"/>
        <w:spacing w:after="30"/>
        <w:ind w:left="317" w:hanging="202"/>
        <w:rPr>
          <w:lang w:val="fr-FR"/>
        </w:rPr>
      </w:pPr>
      <w:r w:rsidRPr="009D2B9B">
        <w:rPr>
          <w:lang w:val="fr-FR"/>
        </w:rPr>
        <w:t>Assurer la cohérence des données de référence des employés entre les systèmes RH, Paie, Finance et les systèmes connexes.</w:t>
      </w:r>
    </w:p>
    <w:p w14:paraId="2D51549A" w14:textId="77777777" w:rsidR="009D02CA" w:rsidRPr="009D2B9B" w:rsidRDefault="00000000">
      <w:pPr>
        <w:pStyle w:val="ListBullet"/>
        <w:spacing w:after="30"/>
        <w:ind w:left="317" w:hanging="202"/>
        <w:rPr>
          <w:lang w:val="fr-FR"/>
        </w:rPr>
      </w:pPr>
      <w:r w:rsidRPr="009D2B9B">
        <w:rPr>
          <w:lang w:val="fr-FR"/>
        </w:rPr>
        <w:t>Veiller à la validation des postes, intitulés de fonctions, centres de coûts, liens hiérarchiques et statuts des employés.</w:t>
      </w:r>
    </w:p>
    <w:p w14:paraId="2427608E" w14:textId="77777777" w:rsidR="009D02CA" w:rsidRPr="009D2B9B" w:rsidRDefault="00000000">
      <w:pPr>
        <w:pStyle w:val="ListBullet"/>
        <w:spacing w:after="30"/>
        <w:ind w:left="317" w:hanging="202"/>
        <w:rPr>
          <w:lang w:val="fr-FR"/>
        </w:rPr>
      </w:pPr>
      <w:r w:rsidRPr="009D2B9B">
        <w:rPr>
          <w:lang w:val="fr-FR"/>
        </w:rPr>
        <w:t>Appliquer les exigences approuvées en matière de conservation des données, de confidentialité et de sécurité de l’information.</w:t>
      </w:r>
    </w:p>
    <w:p w14:paraId="15AFDB70" w14:textId="77777777" w:rsidR="009D02CA" w:rsidRDefault="00000000">
      <w:pPr>
        <w:pStyle w:val="Heading1"/>
      </w:pPr>
      <w:r>
        <w:t>3. Résolution des problèmes techniques</w:t>
      </w:r>
    </w:p>
    <w:p w14:paraId="168225D7" w14:textId="442CADB2" w:rsidR="009D02CA" w:rsidRPr="009D2B9B" w:rsidRDefault="00000000">
      <w:pPr>
        <w:pStyle w:val="ListBullet"/>
        <w:spacing w:after="30"/>
        <w:ind w:left="317" w:hanging="202"/>
        <w:rPr>
          <w:lang w:val="fr-FR"/>
        </w:rPr>
      </w:pPr>
      <w:r w:rsidRPr="009D2B9B">
        <w:rPr>
          <w:lang w:val="fr-FR"/>
        </w:rPr>
        <w:t xml:space="preserve">Analyser et diagnostiquer les incidents </w:t>
      </w:r>
      <w:r w:rsidR="00420CE1">
        <w:rPr>
          <w:lang w:val="fr-FR"/>
        </w:rPr>
        <w:t>HRIS</w:t>
      </w:r>
      <w:r w:rsidRPr="009D2B9B">
        <w:rPr>
          <w:lang w:val="fr-FR"/>
        </w:rPr>
        <w:t xml:space="preserve"> au moyen des procédures établies, de la documentation système, des journaux et des méthodes de test.</w:t>
      </w:r>
    </w:p>
    <w:p w14:paraId="19F26DE4" w14:textId="77777777" w:rsidR="009D02CA" w:rsidRPr="009D2B9B" w:rsidRDefault="00000000">
      <w:pPr>
        <w:pStyle w:val="ListBullet"/>
        <w:spacing w:after="30"/>
        <w:ind w:left="317" w:hanging="202"/>
        <w:rPr>
          <w:lang w:val="fr-FR"/>
        </w:rPr>
      </w:pPr>
      <w:r w:rsidRPr="009D2B9B">
        <w:rPr>
          <w:lang w:val="fr-FR"/>
        </w:rPr>
        <w:t>Résoudre les problèmes techniques, de reporting, de données, d’interface et d’accès utilisateur, courants ou de complexité moyenne.</w:t>
      </w:r>
    </w:p>
    <w:p w14:paraId="046E93EE" w14:textId="77777777" w:rsidR="009D02CA" w:rsidRPr="009D2B9B" w:rsidRDefault="00000000">
      <w:pPr>
        <w:pStyle w:val="ListBullet"/>
        <w:spacing w:after="30"/>
        <w:ind w:left="317" w:hanging="202"/>
        <w:rPr>
          <w:lang w:val="fr-FR"/>
        </w:rPr>
      </w:pPr>
      <w:r w:rsidRPr="009D2B9B">
        <w:rPr>
          <w:lang w:val="fr-FR"/>
        </w:rPr>
        <w:t>Documenter les problèmes identifiés, les analyses réalisées, les mesures correctives et les résultats de résolution.</w:t>
      </w:r>
    </w:p>
    <w:p w14:paraId="212DCB9C" w14:textId="112920E1" w:rsidR="009D02CA" w:rsidRPr="009D2B9B" w:rsidRDefault="00000000">
      <w:pPr>
        <w:pStyle w:val="ListBullet"/>
        <w:spacing w:after="30"/>
        <w:ind w:left="317" w:hanging="202"/>
        <w:rPr>
          <w:lang w:val="fr-FR"/>
        </w:rPr>
      </w:pPr>
      <w:r w:rsidRPr="009D2B9B">
        <w:rPr>
          <w:lang w:val="fr-FR"/>
        </w:rPr>
        <w:t xml:space="preserve">Coordonner avec le </w:t>
      </w:r>
      <w:r w:rsidR="00BF2B21">
        <w:rPr>
          <w:lang w:val="fr-FR"/>
        </w:rPr>
        <w:t>HRIS</w:t>
      </w:r>
      <w:r w:rsidRPr="009D2B9B">
        <w:rPr>
          <w:lang w:val="fr-FR"/>
        </w:rPr>
        <w:t xml:space="preserve"> global, les TI, la Paie, les Finances et les fournisseurs autorisés lorsqu’une expertise spécialisée est requise.</w:t>
      </w:r>
    </w:p>
    <w:p w14:paraId="74E8D159" w14:textId="77777777" w:rsidR="009D02CA" w:rsidRPr="009D2B9B" w:rsidRDefault="00000000">
      <w:pPr>
        <w:pStyle w:val="ListBullet"/>
        <w:spacing w:after="30"/>
        <w:ind w:left="317" w:hanging="202"/>
        <w:rPr>
          <w:lang w:val="fr-FR"/>
        </w:rPr>
      </w:pPr>
      <w:r w:rsidRPr="009D2B9B">
        <w:rPr>
          <w:lang w:val="fr-FR"/>
        </w:rPr>
        <w:t>Identifier les incidents récurrents et recommander des mesures correctives ou préventives.</w:t>
      </w:r>
    </w:p>
    <w:p w14:paraId="22B42D95" w14:textId="77777777" w:rsidR="009D02CA" w:rsidRDefault="00000000">
      <w:pPr>
        <w:pStyle w:val="Heading1"/>
      </w:pPr>
      <w:r>
        <w:t>4. Intégration des systèmes et tests</w:t>
      </w:r>
    </w:p>
    <w:p w14:paraId="7545767B" w14:textId="77777777" w:rsidR="009D02CA" w:rsidRPr="009D2B9B" w:rsidRDefault="00000000">
      <w:pPr>
        <w:pStyle w:val="ListBullet"/>
        <w:spacing w:after="30"/>
        <w:ind w:left="317" w:hanging="202"/>
        <w:rPr>
          <w:lang w:val="fr-FR"/>
        </w:rPr>
      </w:pPr>
      <w:r w:rsidRPr="009D2B9B">
        <w:rPr>
          <w:lang w:val="fr-FR"/>
        </w:rPr>
        <w:t>Surveiller les interfaces et transferts de données entre les applications RH, Paie, Finance et autres applications approuvées.</w:t>
      </w:r>
    </w:p>
    <w:p w14:paraId="04DF4639" w14:textId="77777777" w:rsidR="009D02CA" w:rsidRPr="009D2B9B" w:rsidRDefault="00000000">
      <w:pPr>
        <w:pStyle w:val="ListBullet"/>
        <w:spacing w:after="30"/>
        <w:ind w:left="317" w:hanging="202"/>
        <w:rPr>
          <w:lang w:val="fr-FR"/>
        </w:rPr>
      </w:pPr>
      <w:r w:rsidRPr="009D2B9B">
        <w:rPr>
          <w:lang w:val="fr-FR"/>
        </w:rPr>
        <w:t>Analyser les transactions échouées ou incomplètes et effectuer les contrôles de rapprochement requis.</w:t>
      </w:r>
    </w:p>
    <w:p w14:paraId="04959DCD" w14:textId="1C4CF9BD" w:rsidR="009D02CA" w:rsidRPr="009D2B9B" w:rsidRDefault="00000000">
      <w:pPr>
        <w:pStyle w:val="ListBullet"/>
        <w:spacing w:after="30"/>
        <w:ind w:left="317" w:hanging="202"/>
        <w:rPr>
          <w:lang w:val="fr-FR"/>
        </w:rPr>
      </w:pPr>
      <w:r w:rsidRPr="009D2B9B">
        <w:rPr>
          <w:lang w:val="fr-FR"/>
        </w:rPr>
        <w:t xml:space="preserve">Participer aux mises à niveau du </w:t>
      </w:r>
      <w:r w:rsidR="00420CE1">
        <w:rPr>
          <w:lang w:val="fr-FR"/>
        </w:rPr>
        <w:t>HRIS</w:t>
      </w:r>
      <w:r w:rsidRPr="009D2B9B">
        <w:rPr>
          <w:lang w:val="fr-FR"/>
        </w:rPr>
        <w:t>, aux améliorations système, aux changements de configuration et aux activités de mise en œuvre.</w:t>
      </w:r>
    </w:p>
    <w:p w14:paraId="7AD37193" w14:textId="77777777" w:rsidR="009D02CA" w:rsidRPr="009D2B9B" w:rsidRDefault="00000000">
      <w:pPr>
        <w:pStyle w:val="ListBullet"/>
        <w:spacing w:after="30"/>
        <w:ind w:left="317" w:hanging="202"/>
        <w:rPr>
          <w:lang w:val="fr-FR"/>
        </w:rPr>
      </w:pPr>
      <w:r w:rsidRPr="009D2B9B">
        <w:rPr>
          <w:lang w:val="fr-FR"/>
        </w:rPr>
        <w:t>Préparer et exécuter des cas de test, consigner les résultats, documenter les anomalies et confirmer les mesures correctives.</w:t>
      </w:r>
    </w:p>
    <w:p w14:paraId="1CB905C5" w14:textId="77777777" w:rsidR="009D02CA" w:rsidRPr="009D2B9B" w:rsidRDefault="00000000">
      <w:pPr>
        <w:pStyle w:val="ListBullet"/>
        <w:spacing w:after="30"/>
        <w:ind w:left="317" w:hanging="202"/>
        <w:rPr>
          <w:lang w:val="fr-FR"/>
        </w:rPr>
      </w:pPr>
      <w:r w:rsidRPr="009D2B9B">
        <w:rPr>
          <w:lang w:val="fr-FR"/>
        </w:rPr>
        <w:lastRenderedPageBreak/>
        <w:t>Soutenir le suivi après mise en œuvre et l’adoption par les utilisateurs.</w:t>
      </w:r>
    </w:p>
    <w:p w14:paraId="011F29AB" w14:textId="77777777" w:rsidR="009D02CA" w:rsidRDefault="00000000">
      <w:pPr>
        <w:pStyle w:val="Heading1"/>
      </w:pPr>
      <w:r>
        <w:t>5. Reporting et analytique</w:t>
      </w:r>
    </w:p>
    <w:p w14:paraId="238E2318" w14:textId="77777777" w:rsidR="009D02CA" w:rsidRPr="009D2B9B" w:rsidRDefault="00000000">
      <w:pPr>
        <w:pStyle w:val="ListBullet"/>
        <w:spacing w:after="30"/>
        <w:ind w:left="317" w:hanging="202"/>
        <w:rPr>
          <w:lang w:val="fr-FR"/>
        </w:rPr>
      </w:pPr>
      <w:r w:rsidRPr="009D2B9B">
        <w:rPr>
          <w:lang w:val="fr-FR"/>
        </w:rPr>
        <w:t>Produire des rapports RH planifiés et ponctuels, des extractions, des rapprochements et des tableaux de bord fiables.</w:t>
      </w:r>
    </w:p>
    <w:p w14:paraId="1EE51C60" w14:textId="77777777" w:rsidR="009D02CA" w:rsidRPr="009D2B9B" w:rsidRDefault="00000000">
      <w:pPr>
        <w:pStyle w:val="ListBullet"/>
        <w:spacing w:after="30"/>
        <w:ind w:left="317" w:hanging="202"/>
        <w:rPr>
          <w:lang w:val="fr-FR"/>
        </w:rPr>
      </w:pPr>
      <w:r w:rsidRPr="009D2B9B">
        <w:rPr>
          <w:lang w:val="fr-FR"/>
        </w:rPr>
        <w:t>Valider les données, calculs, filtres et définitions des rapports avant leur diffusion.</w:t>
      </w:r>
    </w:p>
    <w:p w14:paraId="567E46E2" w14:textId="77777777" w:rsidR="009D02CA" w:rsidRPr="009D2B9B" w:rsidRDefault="00000000">
      <w:pPr>
        <w:pStyle w:val="ListBullet"/>
        <w:spacing w:after="30"/>
        <w:ind w:left="317" w:hanging="202"/>
        <w:rPr>
          <w:lang w:val="fr-FR"/>
        </w:rPr>
      </w:pPr>
      <w:r w:rsidRPr="009D2B9B">
        <w:rPr>
          <w:lang w:val="fr-FR"/>
        </w:rPr>
        <w:t>Soutenir le reporting relatif aux effectifs, mouvements du personnel, postes vacants, roulement, structures organisationnelles, contrôles de paie et autres indicateurs RH approuvés.</w:t>
      </w:r>
    </w:p>
    <w:p w14:paraId="4572308B" w14:textId="77777777" w:rsidR="009D02CA" w:rsidRPr="009D2B9B" w:rsidRDefault="00000000">
      <w:pPr>
        <w:pStyle w:val="ListBullet"/>
        <w:spacing w:after="30"/>
        <w:ind w:left="317" w:hanging="202"/>
        <w:rPr>
          <w:lang w:val="fr-FR"/>
        </w:rPr>
      </w:pPr>
      <w:r w:rsidRPr="009D2B9B">
        <w:rPr>
          <w:lang w:val="fr-FR"/>
        </w:rPr>
        <w:t>Tenir à jour la documentation des rapports récurrents, sources de données, définitions et règles de calcul.</w:t>
      </w:r>
    </w:p>
    <w:p w14:paraId="48BD1DF6" w14:textId="77777777" w:rsidR="009D02CA" w:rsidRPr="009D2B9B" w:rsidRDefault="00000000">
      <w:pPr>
        <w:pStyle w:val="ListBullet"/>
        <w:spacing w:after="30"/>
        <w:ind w:left="317" w:hanging="202"/>
        <w:rPr>
          <w:lang w:val="fr-FR"/>
        </w:rPr>
      </w:pPr>
      <w:r w:rsidRPr="009D2B9B">
        <w:rPr>
          <w:lang w:val="fr-FR"/>
        </w:rPr>
        <w:t>Recommander des possibilités de simplification ou d’automatisation des activités récurrentes de reporting.</w:t>
      </w:r>
    </w:p>
    <w:p w14:paraId="1A333B90" w14:textId="77777777" w:rsidR="009D02CA" w:rsidRDefault="00000000">
      <w:pPr>
        <w:pStyle w:val="Heading1"/>
      </w:pPr>
      <w:r>
        <w:t>6. Amélioration des processus</w:t>
      </w:r>
    </w:p>
    <w:p w14:paraId="3A80CAF2" w14:textId="2BBAA4AB" w:rsidR="009D02CA" w:rsidRPr="009D2B9B" w:rsidRDefault="00000000">
      <w:pPr>
        <w:pStyle w:val="ListBullet"/>
        <w:spacing w:after="30"/>
        <w:ind w:left="317" w:hanging="202"/>
        <w:rPr>
          <w:lang w:val="fr-FR"/>
        </w:rPr>
      </w:pPr>
      <w:r w:rsidRPr="009D2B9B">
        <w:rPr>
          <w:lang w:val="fr-FR"/>
        </w:rPr>
        <w:t xml:space="preserve">Examiner les processus </w:t>
      </w:r>
      <w:r w:rsidR="001967B9">
        <w:rPr>
          <w:lang w:val="fr-FR"/>
        </w:rPr>
        <w:t>HRIS</w:t>
      </w:r>
      <w:r w:rsidRPr="009D2B9B">
        <w:rPr>
          <w:lang w:val="fr-FR"/>
        </w:rPr>
        <w:t xml:space="preserve"> afin d’identifier les erreurs, retards, doublons, faiblesses de contrôle et activités manuelles.</w:t>
      </w:r>
    </w:p>
    <w:p w14:paraId="79F67243" w14:textId="77777777" w:rsidR="009D02CA" w:rsidRPr="009D2B9B" w:rsidRDefault="00000000">
      <w:pPr>
        <w:pStyle w:val="ListBullet"/>
        <w:spacing w:after="30"/>
        <w:ind w:left="317" w:hanging="202"/>
        <w:rPr>
          <w:lang w:val="fr-FR"/>
        </w:rPr>
      </w:pPr>
      <w:r w:rsidRPr="009D2B9B">
        <w:rPr>
          <w:lang w:val="fr-FR"/>
        </w:rPr>
        <w:t>Recommander des améliorations pratiques dans le respect des politiques établies et des capacités des systèmes.</w:t>
      </w:r>
    </w:p>
    <w:p w14:paraId="7E8A780F" w14:textId="77777777" w:rsidR="009D02CA" w:rsidRPr="009D2B9B" w:rsidRDefault="00000000">
      <w:pPr>
        <w:pStyle w:val="ListBullet"/>
        <w:spacing w:after="30"/>
        <w:ind w:left="317" w:hanging="202"/>
        <w:rPr>
          <w:lang w:val="fr-FR"/>
        </w:rPr>
      </w:pPr>
      <w:r w:rsidRPr="009D2B9B">
        <w:rPr>
          <w:lang w:val="fr-FR"/>
        </w:rPr>
        <w:t>Développer des outils de reporting, contrôles de validation, modèles et améliorations de flux de travail approuvés.</w:t>
      </w:r>
    </w:p>
    <w:p w14:paraId="212CE43E" w14:textId="77777777" w:rsidR="009D02CA" w:rsidRPr="009D2B9B" w:rsidRDefault="00000000">
      <w:pPr>
        <w:pStyle w:val="ListBullet"/>
        <w:spacing w:after="30"/>
        <w:ind w:left="317" w:hanging="202"/>
        <w:rPr>
          <w:lang w:val="fr-FR"/>
        </w:rPr>
      </w:pPr>
      <w:r w:rsidRPr="009D2B9B">
        <w:rPr>
          <w:lang w:val="fr-FR"/>
        </w:rPr>
        <w:t>Soutenir l’automatisation des processus répétitifs liés aux données RH et au reporting.</w:t>
      </w:r>
    </w:p>
    <w:p w14:paraId="523CDDB0" w14:textId="77777777" w:rsidR="009D02CA" w:rsidRPr="009D2B9B" w:rsidRDefault="00000000">
      <w:pPr>
        <w:pStyle w:val="ListBullet"/>
        <w:spacing w:after="30"/>
        <w:ind w:left="317" w:hanging="202"/>
        <w:rPr>
          <w:lang w:val="fr-FR"/>
        </w:rPr>
      </w:pPr>
      <w:r w:rsidRPr="009D2B9B">
        <w:rPr>
          <w:lang w:val="fr-FR"/>
        </w:rPr>
        <w:t>Mettre en œuvre les améliorations opérationnelles approuvées dans les limites de l’autorité déléguée.</w:t>
      </w:r>
    </w:p>
    <w:p w14:paraId="04118780" w14:textId="77777777" w:rsidR="009D02CA" w:rsidRDefault="00000000">
      <w:pPr>
        <w:pStyle w:val="Heading1"/>
      </w:pPr>
      <w:r>
        <w:t>7. Sécurité et conformité</w:t>
      </w:r>
    </w:p>
    <w:p w14:paraId="2F87F5D2" w14:textId="77777777" w:rsidR="009D02CA" w:rsidRPr="009D2B9B" w:rsidRDefault="00000000">
      <w:pPr>
        <w:pStyle w:val="ListBullet"/>
        <w:spacing w:after="30"/>
        <w:ind w:left="317" w:hanging="202"/>
        <w:rPr>
          <w:lang w:val="fr-FR"/>
        </w:rPr>
      </w:pPr>
      <w:r w:rsidRPr="009D2B9B">
        <w:rPr>
          <w:lang w:val="fr-FR"/>
        </w:rPr>
        <w:t>Protéger les informations confidentielles relatives aux employés, à la paie, à l’organisation et aux données personnelles.</w:t>
      </w:r>
    </w:p>
    <w:p w14:paraId="0DEE353C" w14:textId="77777777" w:rsidR="009D02CA" w:rsidRPr="009D2B9B" w:rsidRDefault="00000000">
      <w:pPr>
        <w:pStyle w:val="ListBullet"/>
        <w:spacing w:after="30"/>
        <w:ind w:left="317" w:hanging="202"/>
        <w:rPr>
          <w:lang w:val="fr-FR"/>
        </w:rPr>
      </w:pPr>
      <w:r w:rsidRPr="009D2B9B">
        <w:rPr>
          <w:lang w:val="fr-FR"/>
        </w:rPr>
        <w:t>Administrer les accès et autorisations utilisateurs sur la base de demandes formellement approuvées.</w:t>
      </w:r>
    </w:p>
    <w:p w14:paraId="067CFE44" w14:textId="79A521E9" w:rsidR="009D02CA" w:rsidRPr="009D2B9B" w:rsidRDefault="00000000">
      <w:pPr>
        <w:pStyle w:val="ListBullet"/>
        <w:spacing w:after="30"/>
        <w:ind w:left="317" w:hanging="202"/>
        <w:rPr>
          <w:lang w:val="fr-FR"/>
        </w:rPr>
      </w:pPr>
      <w:r w:rsidRPr="009D2B9B">
        <w:rPr>
          <w:lang w:val="fr-FR"/>
        </w:rPr>
        <w:t xml:space="preserve">Soutenir les revues périodiques des accès, les audits </w:t>
      </w:r>
      <w:r w:rsidR="001967B9">
        <w:rPr>
          <w:lang w:val="fr-FR"/>
        </w:rPr>
        <w:t>HRIS</w:t>
      </w:r>
      <w:r w:rsidRPr="009D2B9B">
        <w:rPr>
          <w:lang w:val="fr-FR"/>
        </w:rPr>
        <w:t xml:space="preserve"> et la mise en œuvre des mesures correctives.</w:t>
      </w:r>
    </w:p>
    <w:p w14:paraId="0433246A" w14:textId="77777777" w:rsidR="009D02CA" w:rsidRPr="009D2B9B" w:rsidRDefault="00000000">
      <w:pPr>
        <w:pStyle w:val="ListBullet"/>
        <w:spacing w:after="30"/>
        <w:ind w:left="317" w:hanging="202"/>
        <w:rPr>
          <w:lang w:val="fr-FR"/>
        </w:rPr>
      </w:pPr>
      <w:r w:rsidRPr="009D2B9B">
        <w:rPr>
          <w:lang w:val="fr-FR"/>
        </w:rPr>
        <w:t>Signaler, par les canaux approuvés, tout accès non autorisé présumé, toute utilisation inappropriée des données ou toute défaillance de contrôle.</w:t>
      </w:r>
    </w:p>
    <w:p w14:paraId="3908A257" w14:textId="77777777" w:rsidR="009D02CA" w:rsidRPr="009D2B9B" w:rsidRDefault="00000000">
      <w:pPr>
        <w:pStyle w:val="ListBullet"/>
        <w:spacing w:after="30"/>
        <w:ind w:left="317" w:hanging="202"/>
        <w:rPr>
          <w:lang w:val="fr-FR"/>
        </w:rPr>
      </w:pPr>
      <w:r w:rsidRPr="009D2B9B">
        <w:rPr>
          <w:lang w:val="fr-FR"/>
        </w:rPr>
        <w:t>Veiller à ce que les activités système et les modifications de données soient correctement documentées et traçables.</w:t>
      </w:r>
    </w:p>
    <w:p w14:paraId="1B48C76A" w14:textId="77777777" w:rsidR="009D02CA" w:rsidRPr="009D2B9B" w:rsidRDefault="00000000">
      <w:pPr>
        <w:pStyle w:val="Heading1"/>
        <w:rPr>
          <w:lang w:val="fr-FR"/>
        </w:rPr>
      </w:pPr>
      <w:r w:rsidRPr="009D2B9B">
        <w:rPr>
          <w:lang w:val="fr-FR"/>
        </w:rPr>
        <w:t>8. Soutien aux utilisateurs et coordination des parties prenantes</w:t>
      </w:r>
    </w:p>
    <w:p w14:paraId="5216DEE3" w14:textId="77777777" w:rsidR="009D02CA" w:rsidRPr="009D2B9B" w:rsidRDefault="00000000">
      <w:pPr>
        <w:pStyle w:val="ListBullet"/>
        <w:spacing w:after="30"/>
        <w:ind w:left="317" w:hanging="202"/>
        <w:rPr>
          <w:lang w:val="fr-FR"/>
        </w:rPr>
      </w:pPr>
      <w:r w:rsidRPr="009D2B9B">
        <w:rPr>
          <w:lang w:val="fr-FR"/>
        </w:rPr>
        <w:t>Fournir des conseils et des formations aux équipes RH, Paie, Finance, aux gestionnaires et aux autres utilisateurs autorisés.</w:t>
      </w:r>
    </w:p>
    <w:p w14:paraId="527178D7" w14:textId="77777777" w:rsidR="009D02CA" w:rsidRPr="009D2B9B" w:rsidRDefault="00000000">
      <w:pPr>
        <w:pStyle w:val="ListBullet"/>
        <w:spacing w:after="30"/>
        <w:ind w:left="317" w:hanging="202"/>
        <w:rPr>
          <w:lang w:val="fr-FR"/>
        </w:rPr>
      </w:pPr>
      <w:r w:rsidRPr="009D2B9B">
        <w:rPr>
          <w:lang w:val="fr-FR"/>
        </w:rPr>
        <w:t>Élaborer des guides utilisateurs, des instructions de processus et des supports de formation.</w:t>
      </w:r>
    </w:p>
    <w:p w14:paraId="6635A9CB" w14:textId="48EC9EC3" w:rsidR="009D02CA" w:rsidRPr="009D2B9B" w:rsidRDefault="00000000">
      <w:pPr>
        <w:pStyle w:val="ListBullet"/>
        <w:spacing w:after="30"/>
        <w:ind w:left="317" w:hanging="202"/>
        <w:rPr>
          <w:lang w:val="fr-FR"/>
        </w:rPr>
      </w:pPr>
      <w:r w:rsidRPr="009D2B9B">
        <w:rPr>
          <w:lang w:val="fr-FR"/>
        </w:rPr>
        <w:t xml:space="preserve">Coordonner les questions opérationnelles avec les parties prenantes RH, les TI de Tasiast, le </w:t>
      </w:r>
      <w:r w:rsidR="001967B9">
        <w:rPr>
          <w:lang w:val="fr-FR"/>
        </w:rPr>
        <w:t>HRIS</w:t>
      </w:r>
      <w:r w:rsidRPr="009D2B9B">
        <w:rPr>
          <w:lang w:val="fr-FR"/>
        </w:rPr>
        <w:t xml:space="preserve"> global et les prestataires autorisés.</w:t>
      </w:r>
    </w:p>
    <w:p w14:paraId="33BFBAD8" w14:textId="77777777" w:rsidR="009D02CA" w:rsidRPr="009D2B9B" w:rsidRDefault="00000000">
      <w:pPr>
        <w:pStyle w:val="ListBullet"/>
        <w:spacing w:after="30"/>
        <w:ind w:left="317" w:hanging="202"/>
        <w:rPr>
          <w:lang w:val="fr-FR"/>
        </w:rPr>
      </w:pPr>
      <w:r w:rsidRPr="009D2B9B">
        <w:rPr>
          <w:lang w:val="fr-FR"/>
        </w:rPr>
        <w:t>Communiquer l’état des incidents, les exigences système, les échéances de traitement et les changements mis en œuvre.</w:t>
      </w:r>
    </w:p>
    <w:p w14:paraId="5D6FD219" w14:textId="77777777" w:rsidR="009D02CA" w:rsidRPr="009D2B9B" w:rsidRDefault="00000000">
      <w:pPr>
        <w:pStyle w:val="ListBullet"/>
        <w:spacing w:after="30"/>
        <w:ind w:left="317" w:hanging="202"/>
        <w:rPr>
          <w:lang w:val="fr-FR"/>
        </w:rPr>
      </w:pPr>
      <w:r w:rsidRPr="009D2B9B">
        <w:rPr>
          <w:lang w:val="fr-FR"/>
        </w:rPr>
        <w:t>Assurer le suivi des dossiers de support fournisseurs et escalader les incidents non résolus ou critiques pour l’activité.</w:t>
      </w:r>
    </w:p>
    <w:p w14:paraId="25DBFCEC" w14:textId="77777777" w:rsidR="009D02CA" w:rsidRDefault="00000000">
      <w:pPr>
        <w:pStyle w:val="Heading1"/>
      </w:pPr>
      <w:r>
        <w:t>Formation et expérience</w:t>
      </w:r>
    </w:p>
    <w:p w14:paraId="0382BC89" w14:textId="77777777" w:rsidR="009D02CA" w:rsidRDefault="00000000">
      <w:pPr>
        <w:pStyle w:val="Heading2"/>
      </w:pPr>
      <w:r>
        <w:t>Formation</w:t>
      </w:r>
    </w:p>
    <w:p w14:paraId="49877C3B" w14:textId="77777777" w:rsidR="009D02CA" w:rsidRPr="009D2B9B" w:rsidRDefault="00000000">
      <w:pPr>
        <w:pStyle w:val="ListBullet"/>
        <w:spacing w:after="30"/>
        <w:ind w:left="317" w:hanging="202"/>
        <w:rPr>
          <w:lang w:val="fr-FR"/>
        </w:rPr>
      </w:pPr>
      <w:r w:rsidRPr="009D2B9B">
        <w:rPr>
          <w:lang w:val="fr-FR"/>
        </w:rPr>
        <w:t>Licence en informatique, systèmes d’information, génie logiciel, génie informatique, gestion des données, systèmes d’information des ressources humaines ou domaine connexe.</w:t>
      </w:r>
    </w:p>
    <w:p w14:paraId="6DB5C091" w14:textId="77777777" w:rsidR="009D02CA" w:rsidRPr="009D2B9B" w:rsidRDefault="00000000">
      <w:pPr>
        <w:pStyle w:val="ListBullet"/>
        <w:spacing w:after="30"/>
        <w:ind w:left="317" w:hanging="202"/>
        <w:rPr>
          <w:lang w:val="fr-FR"/>
        </w:rPr>
      </w:pPr>
      <w:r w:rsidRPr="009D2B9B">
        <w:rPr>
          <w:lang w:val="fr-FR"/>
        </w:rPr>
        <w:t>Un diplôme d’ingénieur complété par une expérience pertinente des systèmes d’entreprise ou RH est fortement souhaité.</w:t>
      </w:r>
    </w:p>
    <w:p w14:paraId="70A97269" w14:textId="77777777" w:rsidR="009D02CA" w:rsidRDefault="00000000">
      <w:pPr>
        <w:pStyle w:val="Heading2"/>
      </w:pPr>
      <w:r>
        <w:t>Expérience</w:t>
      </w:r>
    </w:p>
    <w:p w14:paraId="2F970A2D" w14:textId="0FDE6722" w:rsidR="009D02CA" w:rsidRPr="009D2B9B" w:rsidRDefault="00000000">
      <w:pPr>
        <w:pStyle w:val="ListBullet"/>
        <w:spacing w:after="30"/>
        <w:ind w:left="317" w:hanging="202"/>
        <w:rPr>
          <w:lang w:val="fr-FR"/>
        </w:rPr>
      </w:pPr>
      <w:r w:rsidRPr="009D2B9B">
        <w:rPr>
          <w:lang w:val="fr-FR"/>
        </w:rPr>
        <w:t xml:space="preserve">Au moins cinq ans d’expérience professionnelle pertinente dans les </w:t>
      </w:r>
      <w:r w:rsidR="003B73E3">
        <w:rPr>
          <w:lang w:val="fr-FR"/>
        </w:rPr>
        <w:t>HRIS</w:t>
      </w:r>
      <w:r w:rsidRPr="009D2B9B">
        <w:rPr>
          <w:lang w:val="fr-FR"/>
        </w:rPr>
        <w:t>, applications d’entreprise, administration de bases de données, support système ou analyse des systèmes d’affaires.</w:t>
      </w:r>
    </w:p>
    <w:p w14:paraId="506E26B4" w14:textId="77777777" w:rsidR="009D02CA" w:rsidRPr="009D2B9B" w:rsidRDefault="00000000">
      <w:pPr>
        <w:pStyle w:val="ListBullet"/>
        <w:spacing w:after="30"/>
        <w:ind w:left="317" w:hanging="202"/>
        <w:rPr>
          <w:lang w:val="fr-FR"/>
        </w:rPr>
      </w:pPr>
      <w:r w:rsidRPr="009D2B9B">
        <w:rPr>
          <w:lang w:val="fr-FR"/>
        </w:rPr>
        <w:t>Expérience démontrée en résolution de problèmes techniques, rapprochement de données, reporting, administration des accès utilisateurs et tests système.</w:t>
      </w:r>
    </w:p>
    <w:p w14:paraId="2CCFB6BC" w14:textId="77777777" w:rsidR="009D02CA" w:rsidRPr="009D2B9B" w:rsidRDefault="00000000">
      <w:pPr>
        <w:pStyle w:val="ListBullet"/>
        <w:spacing w:after="30"/>
        <w:ind w:left="317" w:hanging="202"/>
        <w:rPr>
          <w:lang w:val="fr-FR"/>
        </w:rPr>
      </w:pPr>
      <w:r w:rsidRPr="009D2B9B">
        <w:rPr>
          <w:lang w:val="fr-FR"/>
        </w:rPr>
        <w:t>Expérience du soutien de systèmes RH et de paie intégrés dans un environnement d’entreprise structuré.</w:t>
      </w:r>
    </w:p>
    <w:p w14:paraId="37A220FD" w14:textId="77777777" w:rsidR="009D02CA" w:rsidRPr="009D2B9B" w:rsidRDefault="00000000">
      <w:pPr>
        <w:pStyle w:val="ListBullet"/>
        <w:spacing w:after="30"/>
        <w:ind w:left="317" w:hanging="202"/>
        <w:rPr>
          <w:lang w:val="fr-FR"/>
        </w:rPr>
      </w:pPr>
      <w:r w:rsidRPr="009D2B9B">
        <w:rPr>
          <w:lang w:val="fr-FR"/>
        </w:rPr>
        <w:lastRenderedPageBreak/>
        <w:t>Une expérience avec SAP SuccessFactors, JDE, Talent Mine ou des systèmes d’entreprise comparables est souhaitée.</w:t>
      </w:r>
    </w:p>
    <w:p w14:paraId="61D869D1" w14:textId="77777777" w:rsidR="009D02CA" w:rsidRPr="009D2B9B" w:rsidRDefault="00000000">
      <w:pPr>
        <w:pStyle w:val="ListBullet"/>
        <w:spacing w:after="30"/>
        <w:ind w:left="317" w:hanging="202"/>
        <w:rPr>
          <w:lang w:val="fr-FR"/>
        </w:rPr>
      </w:pPr>
      <w:r w:rsidRPr="009D2B9B">
        <w:rPr>
          <w:lang w:val="fr-FR"/>
        </w:rPr>
        <w:t>Une expérience antérieure dans les secteurs minier, industriel, énergétique ou au sein d’une organisation multinationale constitue un atout.</w:t>
      </w:r>
    </w:p>
    <w:p w14:paraId="466063F2" w14:textId="77777777" w:rsidR="009D02CA" w:rsidRDefault="00000000">
      <w:pPr>
        <w:pStyle w:val="Heading2"/>
      </w:pPr>
      <w:r>
        <w:t>Compétences techniques</w:t>
      </w:r>
    </w:p>
    <w:p w14:paraId="7AE71FC4" w14:textId="77777777" w:rsidR="009D02CA" w:rsidRPr="009D2B9B" w:rsidRDefault="00000000">
      <w:pPr>
        <w:pStyle w:val="ListBullet"/>
        <w:spacing w:after="30"/>
        <w:ind w:left="317" w:hanging="202"/>
        <w:rPr>
          <w:lang w:val="fr-FR"/>
        </w:rPr>
      </w:pPr>
      <w:r w:rsidRPr="009D2B9B">
        <w:rPr>
          <w:lang w:val="fr-FR"/>
        </w:rPr>
        <w:t>Administration et soutien des applications d’entreprise.</w:t>
      </w:r>
    </w:p>
    <w:p w14:paraId="0FBA8EC7" w14:textId="77777777" w:rsidR="009D02CA" w:rsidRPr="009D2B9B" w:rsidRDefault="00000000">
      <w:pPr>
        <w:pStyle w:val="ListBullet"/>
        <w:spacing w:after="30"/>
        <w:ind w:left="317" w:hanging="202"/>
        <w:rPr>
          <w:lang w:val="fr-FR"/>
        </w:rPr>
      </w:pPr>
      <w:r w:rsidRPr="009D2B9B">
        <w:rPr>
          <w:lang w:val="fr-FR"/>
        </w:rPr>
        <w:t>Gestion des données RH et contrôle de leur qualité.</w:t>
      </w:r>
    </w:p>
    <w:p w14:paraId="0304236A" w14:textId="77777777" w:rsidR="009D02CA" w:rsidRPr="009D2B9B" w:rsidRDefault="00000000">
      <w:pPr>
        <w:pStyle w:val="ListBullet"/>
        <w:spacing w:after="30"/>
        <w:ind w:left="317" w:hanging="202"/>
        <w:rPr>
          <w:lang w:val="fr-FR"/>
        </w:rPr>
      </w:pPr>
      <w:r w:rsidRPr="009D2B9B">
        <w:rPr>
          <w:lang w:val="fr-FR"/>
        </w:rPr>
        <w:t>Structures de bases de données et rapprochement des données.</w:t>
      </w:r>
    </w:p>
    <w:p w14:paraId="50CF590C" w14:textId="77777777" w:rsidR="009D02CA" w:rsidRPr="009D2B9B" w:rsidRDefault="00000000">
      <w:pPr>
        <w:pStyle w:val="ListBullet"/>
        <w:spacing w:after="30"/>
        <w:ind w:left="317" w:hanging="202"/>
        <w:rPr>
          <w:lang w:val="fr-FR"/>
        </w:rPr>
      </w:pPr>
      <w:r w:rsidRPr="009D2B9B">
        <w:rPr>
          <w:lang w:val="fr-FR"/>
        </w:rPr>
        <w:t>Analyse et résolution des incidents système.</w:t>
      </w:r>
    </w:p>
    <w:p w14:paraId="3D97FC66" w14:textId="77777777" w:rsidR="009D02CA" w:rsidRPr="009D2B9B" w:rsidRDefault="00000000">
      <w:pPr>
        <w:pStyle w:val="ListBullet"/>
        <w:spacing w:after="30"/>
        <w:ind w:left="317" w:hanging="202"/>
        <w:rPr>
          <w:lang w:val="fr-FR"/>
        </w:rPr>
      </w:pPr>
      <w:r w:rsidRPr="009D2B9B">
        <w:rPr>
          <w:lang w:val="fr-FR"/>
        </w:rPr>
        <w:t>Contrôles des accès utilisateurs et de la sécurité de l’information.</w:t>
      </w:r>
    </w:p>
    <w:p w14:paraId="0ABABA23" w14:textId="77777777" w:rsidR="009D02CA" w:rsidRPr="009D2B9B" w:rsidRDefault="00000000">
      <w:pPr>
        <w:pStyle w:val="ListBullet"/>
        <w:spacing w:after="30"/>
        <w:ind w:left="317" w:hanging="202"/>
        <w:rPr>
          <w:lang w:val="fr-FR"/>
        </w:rPr>
      </w:pPr>
      <w:r w:rsidRPr="009D2B9B">
        <w:rPr>
          <w:lang w:val="fr-FR"/>
        </w:rPr>
        <w:t>Maîtrise avancée de Microsoft Excel.</w:t>
      </w:r>
    </w:p>
    <w:p w14:paraId="38838577" w14:textId="77777777" w:rsidR="009D02CA" w:rsidRPr="009D2B9B" w:rsidRDefault="00000000">
      <w:pPr>
        <w:pStyle w:val="ListBullet"/>
        <w:spacing w:after="30"/>
        <w:ind w:left="317" w:hanging="202"/>
        <w:rPr>
          <w:lang w:val="fr-FR"/>
        </w:rPr>
      </w:pPr>
      <w:r w:rsidRPr="009D2B9B">
        <w:rPr>
          <w:lang w:val="fr-FR"/>
        </w:rPr>
        <w:t>Outils de reporting et de visualisation des données.</w:t>
      </w:r>
    </w:p>
    <w:p w14:paraId="28A3FB47" w14:textId="77777777" w:rsidR="009D02CA" w:rsidRPr="009D2B9B" w:rsidRDefault="00000000">
      <w:pPr>
        <w:pStyle w:val="ListBullet"/>
        <w:spacing w:after="30"/>
        <w:ind w:left="317" w:hanging="202"/>
        <w:rPr>
          <w:lang w:val="fr-FR"/>
        </w:rPr>
      </w:pPr>
      <w:r w:rsidRPr="009D2B9B">
        <w:rPr>
          <w:lang w:val="fr-FR"/>
        </w:rPr>
        <w:t>Tests d’acceptation utilisateur et gestion des anomalies.</w:t>
      </w:r>
    </w:p>
    <w:p w14:paraId="35EB8C7D" w14:textId="77777777" w:rsidR="009D02CA" w:rsidRPr="009D2B9B" w:rsidRDefault="00000000">
      <w:pPr>
        <w:pStyle w:val="ListBullet"/>
        <w:spacing w:after="30"/>
        <w:ind w:left="317" w:hanging="202"/>
        <w:rPr>
          <w:lang w:val="fr-FR"/>
        </w:rPr>
      </w:pPr>
      <w:r w:rsidRPr="009D2B9B">
        <w:rPr>
          <w:lang w:val="fr-FR"/>
        </w:rPr>
        <w:t>Cartographie des processus et documentation technique.</w:t>
      </w:r>
    </w:p>
    <w:p w14:paraId="28796C02" w14:textId="77777777" w:rsidR="009D02CA" w:rsidRPr="009D2B9B" w:rsidRDefault="00000000">
      <w:pPr>
        <w:pStyle w:val="ListBullet"/>
        <w:spacing w:after="30"/>
        <w:ind w:left="317" w:hanging="202"/>
        <w:rPr>
          <w:lang w:val="fr-FR"/>
        </w:rPr>
      </w:pPr>
      <w:r w:rsidRPr="009D2B9B">
        <w:rPr>
          <w:lang w:val="fr-FR"/>
        </w:rPr>
        <w:t>La connaissance de SQL, Power BI, Power Automate, des interfaces système ou des concepts d’API constitue un atout.</w:t>
      </w:r>
    </w:p>
    <w:p w14:paraId="55313EF9" w14:textId="77777777" w:rsidR="009D02CA" w:rsidRDefault="00000000">
      <w:pPr>
        <w:pStyle w:val="Heading2"/>
      </w:pPr>
      <w:r>
        <w:t>Compétences comportementales</w:t>
      </w:r>
    </w:p>
    <w:p w14:paraId="5D49C3C7" w14:textId="77777777" w:rsidR="009D02CA" w:rsidRPr="009D2B9B" w:rsidRDefault="00000000">
      <w:pPr>
        <w:pStyle w:val="ListBullet"/>
        <w:spacing w:after="30"/>
        <w:ind w:left="317" w:hanging="202"/>
        <w:rPr>
          <w:lang w:val="fr-FR"/>
        </w:rPr>
      </w:pPr>
      <w:r w:rsidRPr="009D2B9B">
        <w:rPr>
          <w:lang w:val="fr-FR"/>
        </w:rPr>
        <w:t>Pensée analytique et résolution structurée des problèmes.</w:t>
      </w:r>
    </w:p>
    <w:p w14:paraId="71E883A7" w14:textId="77777777" w:rsidR="009D02CA" w:rsidRPr="009D2B9B" w:rsidRDefault="00000000">
      <w:pPr>
        <w:pStyle w:val="ListBullet"/>
        <w:spacing w:after="30"/>
        <w:ind w:left="317" w:hanging="202"/>
        <w:rPr>
          <w:lang w:val="fr-FR"/>
        </w:rPr>
      </w:pPr>
      <w:r w:rsidRPr="009D2B9B">
        <w:rPr>
          <w:lang w:val="fr-FR"/>
        </w:rPr>
        <w:t>Rigueur et souci du détail.</w:t>
      </w:r>
    </w:p>
    <w:p w14:paraId="000FA01F" w14:textId="77777777" w:rsidR="009D02CA" w:rsidRPr="009D2B9B" w:rsidRDefault="00000000">
      <w:pPr>
        <w:pStyle w:val="ListBullet"/>
        <w:spacing w:after="30"/>
        <w:ind w:left="317" w:hanging="202"/>
        <w:rPr>
          <w:lang w:val="fr-FR"/>
        </w:rPr>
      </w:pPr>
      <w:r w:rsidRPr="009D2B9B">
        <w:rPr>
          <w:lang w:val="fr-FR"/>
        </w:rPr>
        <w:t>Initiative dans les limites de l’autorité définie.</w:t>
      </w:r>
    </w:p>
    <w:p w14:paraId="727E81E0" w14:textId="77777777" w:rsidR="009D02CA" w:rsidRDefault="00000000">
      <w:pPr>
        <w:pStyle w:val="ListBullet"/>
        <w:spacing w:after="30"/>
        <w:ind w:left="317" w:hanging="202"/>
      </w:pPr>
      <w:r>
        <w:t>Planification et priorisation.</w:t>
      </w:r>
    </w:p>
    <w:p w14:paraId="7A496C8D" w14:textId="77777777" w:rsidR="009D02CA" w:rsidRPr="009D2B9B" w:rsidRDefault="00000000">
      <w:pPr>
        <w:pStyle w:val="ListBullet"/>
        <w:spacing w:after="30"/>
        <w:ind w:left="317" w:hanging="202"/>
        <w:rPr>
          <w:lang w:val="fr-FR"/>
        </w:rPr>
      </w:pPr>
      <w:r w:rsidRPr="009D2B9B">
        <w:rPr>
          <w:lang w:val="fr-FR"/>
        </w:rPr>
        <w:t>Orientation client et sens du service.</w:t>
      </w:r>
    </w:p>
    <w:p w14:paraId="6DD666B7" w14:textId="77777777" w:rsidR="009D02CA" w:rsidRPr="009D2B9B" w:rsidRDefault="00000000">
      <w:pPr>
        <w:pStyle w:val="ListBullet"/>
        <w:spacing w:after="30"/>
        <w:ind w:left="317" w:hanging="202"/>
        <w:rPr>
          <w:lang w:val="fr-FR"/>
        </w:rPr>
      </w:pPr>
      <w:r w:rsidRPr="009D2B9B">
        <w:rPr>
          <w:lang w:val="fr-FR"/>
        </w:rPr>
        <w:t>Collaboration et mobilisation des parties prenantes.</w:t>
      </w:r>
    </w:p>
    <w:p w14:paraId="552F604F" w14:textId="77777777" w:rsidR="009D02CA" w:rsidRPr="009D2B9B" w:rsidRDefault="00000000">
      <w:pPr>
        <w:pStyle w:val="ListBullet"/>
        <w:spacing w:after="30"/>
        <w:ind w:left="317" w:hanging="202"/>
        <w:rPr>
          <w:lang w:val="fr-FR"/>
        </w:rPr>
      </w:pPr>
      <w:r w:rsidRPr="009D2B9B">
        <w:rPr>
          <w:lang w:val="fr-FR"/>
        </w:rPr>
        <w:t>Communication écrite et orale claire.</w:t>
      </w:r>
    </w:p>
    <w:p w14:paraId="158E8AD9" w14:textId="77777777" w:rsidR="009D02CA" w:rsidRPr="009D2B9B" w:rsidRDefault="00000000">
      <w:pPr>
        <w:pStyle w:val="ListBullet"/>
        <w:spacing w:after="30"/>
        <w:ind w:left="317" w:hanging="202"/>
        <w:rPr>
          <w:lang w:val="fr-FR"/>
        </w:rPr>
      </w:pPr>
      <w:r w:rsidRPr="009D2B9B">
        <w:rPr>
          <w:lang w:val="fr-FR"/>
        </w:rPr>
        <w:t>Confidentialité, intégrité et jugement professionnel.</w:t>
      </w:r>
    </w:p>
    <w:p w14:paraId="187159A3" w14:textId="77777777" w:rsidR="009D02CA" w:rsidRPr="009D2B9B" w:rsidRDefault="00000000">
      <w:pPr>
        <w:pStyle w:val="ListBullet"/>
        <w:spacing w:after="30"/>
        <w:ind w:left="317" w:hanging="202"/>
        <w:rPr>
          <w:lang w:val="fr-FR"/>
        </w:rPr>
      </w:pPr>
      <w:r w:rsidRPr="009D2B9B">
        <w:rPr>
          <w:lang w:val="fr-FR"/>
        </w:rPr>
        <w:t>Adaptabilité et engagement envers l’amélioration continue.</w:t>
      </w:r>
    </w:p>
    <w:p w14:paraId="4F887B89" w14:textId="77777777" w:rsidR="009D02CA" w:rsidRDefault="00000000">
      <w:pPr>
        <w:pStyle w:val="Heading2"/>
      </w:pPr>
      <w:r>
        <w:t>Exigences linguistiques</w:t>
      </w:r>
    </w:p>
    <w:p w14:paraId="41F80EE3" w14:textId="77777777" w:rsidR="009D02CA" w:rsidRDefault="00000000">
      <w:pPr>
        <w:pStyle w:val="ListBullet"/>
        <w:spacing w:after="30"/>
        <w:ind w:left="317" w:hanging="202"/>
      </w:pPr>
      <w:r>
        <w:t>Maîtrise professionnelle de l’anglais.</w:t>
      </w:r>
    </w:p>
    <w:p w14:paraId="645FE551" w14:textId="77777777" w:rsidR="009D02CA" w:rsidRDefault="00000000">
      <w:pPr>
        <w:pStyle w:val="ListBullet"/>
        <w:spacing w:after="30"/>
        <w:ind w:left="317" w:hanging="202"/>
      </w:pPr>
      <w:r>
        <w:t>Maîtrise opérationnelle du français.</w:t>
      </w:r>
    </w:p>
    <w:p w14:paraId="4DED3FDF" w14:textId="77777777" w:rsidR="009D02CA" w:rsidRPr="009D2B9B" w:rsidRDefault="00000000">
      <w:pPr>
        <w:pStyle w:val="ListBullet"/>
        <w:spacing w:after="30"/>
        <w:ind w:left="317" w:hanging="202"/>
        <w:rPr>
          <w:lang w:val="fr-FR"/>
        </w:rPr>
      </w:pPr>
      <w:r w:rsidRPr="009D2B9B">
        <w:rPr>
          <w:lang w:val="fr-FR"/>
        </w:rPr>
        <w:t>La connaissance de l’arabe constitue un atout.</w:t>
      </w:r>
    </w:p>
    <w:sectPr w:rsidR="009D02CA" w:rsidRPr="009D2B9B" w:rsidSect="00034616">
      <w:footerReference w:type="default" r:id="rId8"/>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8486B" w14:textId="77777777" w:rsidR="003D7043" w:rsidRDefault="003D7043">
      <w:pPr>
        <w:spacing w:after="0"/>
      </w:pPr>
      <w:r>
        <w:separator/>
      </w:r>
    </w:p>
  </w:endnote>
  <w:endnote w:type="continuationSeparator" w:id="0">
    <w:p w14:paraId="5169D196" w14:textId="77777777" w:rsidR="003D7043" w:rsidRDefault="003D70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7B957" w14:textId="77777777" w:rsidR="009D02CA" w:rsidRPr="009D2B9B" w:rsidRDefault="00000000">
    <w:pPr>
      <w:pStyle w:val="Footer"/>
      <w:jc w:val="center"/>
      <w:rPr>
        <w:lang w:val="fr-FR"/>
      </w:rPr>
    </w:pPr>
    <w:r w:rsidRPr="009D2B9B">
      <w:rPr>
        <w:color w:val="646464"/>
        <w:sz w:val="16"/>
        <w:lang w:val="fr-FR"/>
      </w:rPr>
      <w:t>Description de poste | Document traduit en français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E85E1" w14:textId="77777777" w:rsidR="003D7043" w:rsidRDefault="003D7043">
      <w:pPr>
        <w:spacing w:after="0"/>
      </w:pPr>
      <w:r>
        <w:separator/>
      </w:r>
    </w:p>
  </w:footnote>
  <w:footnote w:type="continuationSeparator" w:id="0">
    <w:p w14:paraId="20CEC24F" w14:textId="77777777" w:rsidR="003D7043" w:rsidRDefault="003D704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02989535">
    <w:abstractNumId w:val="8"/>
  </w:num>
  <w:num w:numId="2" w16cid:durableId="2116751372">
    <w:abstractNumId w:val="6"/>
  </w:num>
  <w:num w:numId="3" w16cid:durableId="173619098">
    <w:abstractNumId w:val="5"/>
  </w:num>
  <w:num w:numId="4" w16cid:durableId="589238994">
    <w:abstractNumId w:val="4"/>
  </w:num>
  <w:num w:numId="5" w16cid:durableId="287131445">
    <w:abstractNumId w:val="7"/>
  </w:num>
  <w:num w:numId="6" w16cid:durableId="1887179007">
    <w:abstractNumId w:val="3"/>
  </w:num>
  <w:num w:numId="7" w16cid:durableId="1983342048">
    <w:abstractNumId w:val="2"/>
  </w:num>
  <w:num w:numId="8" w16cid:durableId="669795973">
    <w:abstractNumId w:val="1"/>
  </w:num>
  <w:num w:numId="9" w16cid:durableId="1822502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3FC4"/>
    <w:rsid w:val="0015074B"/>
    <w:rsid w:val="001967B9"/>
    <w:rsid w:val="0029639D"/>
    <w:rsid w:val="00326F90"/>
    <w:rsid w:val="003B73E3"/>
    <w:rsid w:val="003D7043"/>
    <w:rsid w:val="00420CE1"/>
    <w:rsid w:val="004B4EEA"/>
    <w:rsid w:val="00560979"/>
    <w:rsid w:val="009D02CA"/>
    <w:rsid w:val="009D2B9B"/>
    <w:rsid w:val="00AA1D8D"/>
    <w:rsid w:val="00B47730"/>
    <w:rsid w:val="00B7475A"/>
    <w:rsid w:val="00BF2B21"/>
    <w:rsid w:val="00C34C4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EBB2DAC-658A-4185-897B-ACB88138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ptos" w:hAnsi="Aptos"/>
      <w:color w:val="2D2D2D"/>
      <w:sz w:val="20"/>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b/>
      <w:bCs/>
      <w:color w:val="1F4E7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1167</Words>
  <Characters>7096</Characters>
  <Application>Microsoft Office Word</Application>
  <DocSecurity>0</DocSecurity>
  <Lines>104</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Mansour Ba</dc:creator>
  <cp:keywords/>
  <dc:description>generated by python-docx</dc:description>
  <cp:lastModifiedBy>Mansour Ba</cp:lastModifiedBy>
  <cp:revision>9</cp:revision>
  <dcterms:created xsi:type="dcterms:W3CDTF">2026-09-30T09:42:00Z</dcterms:created>
  <dcterms:modified xsi:type="dcterms:W3CDTF">2026-09-30T10:50:00Z</dcterms:modified>
  <cp:category/>
</cp:coreProperties>
</file>